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vertAlign w:val="baseline"/>
        </w:rPr>
      </w:pPr>
      <w:r w:rsidDel="00000000" w:rsidR="00000000" w:rsidRPr="00000000">
        <w:rPr>
          <w:rFonts w:ascii="Latha" w:cs="Latha" w:eastAsia="Latha" w:hAnsi="Latha"/>
          <w:b w:val="1"/>
          <w:vertAlign w:val="baseline"/>
          <w:rtl w:val="0"/>
        </w:rPr>
        <w:t xml:space="preserve">பிராமணராக இருப்பதற்கான ஆரம்பத் தகுதிகள் 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10764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640"/>
        <w:gridCol w:w="864"/>
        <w:gridCol w:w="1260"/>
        <w:tblGridChange w:id="0">
          <w:tblGrid>
            <w:gridCol w:w="8640"/>
            <w:gridCol w:w="864"/>
            <w:gridCol w:w="126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rPr>
                <w:i w:val="0"/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2வது தீட்சைக்கான சரிபார்ப்பு பட்டியலை உருவாக்குவதற்கான குறிப்புகள்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b w:val="1"/>
                <w:color w:val="202124"/>
                <w:sz w:val="30"/>
                <w:szCs w:val="30"/>
                <w:vertAlign w:val="baseline"/>
                <w:rtl w:val="0"/>
              </w:rPr>
              <w:t xml:space="preserve">நடைமுறை அறிவு மற்றும் நடத்தை</w:t>
            </w:r>
            <w:r w:rsidDel="00000000" w:rsidR="00000000" w:rsidRPr="00000000">
              <w:rPr>
                <w:rFonts w:ascii="Ottawa" w:cs="Ottawa" w:eastAsia="Ottawa" w:hAnsi="Ottawa"/>
                <w:b w:val="1"/>
                <w:smallCaps w:val="1"/>
                <w:sz w:val="32"/>
                <w:szCs w:val="3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4">
            <w:pPr>
              <w:rPr>
                <w:rFonts w:ascii="Ottawa" w:cs="Ottawa" w:eastAsia="Ottawa" w:hAnsi="Ottawa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OK’D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Latha" w:cs="Latha" w:eastAsia="Latha" w:hAnsi="Latha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 நாள்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pStyle w:val="Heading2"/>
              <w:numPr>
                <w:ilvl w:val="0"/>
                <w:numId w:val="3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வாரத்திற்கு குறைந்தபட்சமாவது கோவிலுக்குச் செல்லுதல் (அங்கீகரிக்கப்பட்ட காரணங்கள் தவிர)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Ottawa" w:cs="Ottawa" w:eastAsia="Ottawa" w:hAnsi="Ottawa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rPr>
                <w:rFonts w:ascii="Ottawa" w:cs="Ottawa" w:eastAsia="Ottawa" w:hAnsi="Ottawa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pStyle w:val="Heading2"/>
              <w:numPr>
                <w:ilvl w:val="0"/>
                <w:numId w:val="4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கோயில் அல்லது நாம ஹட்டா அல்லது இதர அங்கீகரிக்கப்பட்ட ISKCON செயல்பாடுகளில் உற்சாகமாக சேவையை வழங்குவதில் சிறந்த எடுத்துக்காட்டாக விளங்குதல்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.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pStyle w:val="Heading2"/>
              <w:numPr>
                <w:ilvl w:val="0"/>
                <w:numId w:val="5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குறைந்தபட்சம் பின்வரும் புத்தகங்களை தேவையான எண்ணிக்கையில் படித்திருக்க வேண்டும் [புத்தகங்கள் மற்றும் எண்ணிக்கை கலந்தாலோசிக்கப்பட்டு இறுதி செய்யப்பட வேண்டும்]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பகவத் கீதை</w:t>
            </w:r>
            <w:r w:rsidDel="00000000" w:rsidR="00000000" w:rsidRPr="00000000">
              <w:rPr>
                <w:vertAlign w:val="baseline"/>
                <w:rtl w:val="0"/>
              </w:rPr>
              <w:t xml:space="preserve"> - 3+ </w:t>
            </w: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முறை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ஸ்ரீமத் பாகவதம் முதல் ஸ்கந்தம்</w:t>
            </w:r>
            <w:r w:rsidDel="00000000" w:rsidR="00000000" w:rsidRPr="00000000">
              <w:rPr>
                <w:vertAlign w:val="baseline"/>
                <w:rtl w:val="0"/>
              </w:rPr>
              <w:t xml:space="preserve"> - 2+ </w:t>
            </w: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முறை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ஸ்ரீமத் பாகவதம் மற்ற ஸ்கந்தங்கள்</w:t>
            </w:r>
            <w:r w:rsidDel="00000000" w:rsidR="00000000" w:rsidRPr="00000000">
              <w:rPr>
                <w:vertAlign w:val="baseline"/>
                <w:rtl w:val="0"/>
              </w:rPr>
              <w:t xml:space="preserve"> - ? </w:t>
            </w: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முறை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சைதன்ய மஹாபிரபுவின் போதனைகள்</w:t>
            </w:r>
            <w:r w:rsidDel="00000000" w:rsidR="00000000" w:rsidRPr="00000000">
              <w:rPr>
                <w:vertAlign w:val="baseline"/>
                <w:rtl w:val="0"/>
              </w:rPr>
              <w:t xml:space="preserve"> = 1 </w:t>
            </w: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முறை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உபதேசாம்ருதம்</w:t>
            </w:r>
            <w:r w:rsidDel="00000000" w:rsidR="00000000" w:rsidRPr="00000000">
              <w:rPr>
                <w:vertAlign w:val="baseline"/>
                <w:rtl w:val="0"/>
              </w:rPr>
              <w:t xml:space="preserve"> = 1 </w:t>
            </w: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முறை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பக்தி ரஸாம்ருத சிந்து (பூரணமான பக்தி யோக விஞ்ஞானம்) முதல் பாகம்</w:t>
            </w:r>
            <w:r w:rsidDel="00000000" w:rsidR="00000000" w:rsidRPr="00000000">
              <w:rPr>
                <w:vertAlign w:val="baseline"/>
                <w:rtl w:val="0"/>
              </w:rPr>
              <w:t xml:space="preserve"> = 2 </w:t>
            </w: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முறை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மற்ற புத்தகங்கள்</w:t>
            </w:r>
            <w:r w:rsidDel="00000000" w:rsidR="00000000" w:rsidRPr="00000000">
              <w:rPr>
                <w:vertAlign w:val="baseline"/>
                <w:rtl w:val="0"/>
              </w:rPr>
              <w:t xml:space="preserve"> = ? </w:t>
            </w: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முறை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கீழ்க்கண்ட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இழிவுபடுத்தும் மற்றும் பக்தி அல்லாத செயல்கள் உட்பட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மற்றும் அவை அல்லாதவைகளையும் தவிர்த்தல்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கிருஷ்ண உணர்வு அல்லாத இவ்வுலகத்திய தொலைக்காட்சி நிகழ்ச்சிகளை காணுதல்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கிருஷ்ண உணர்வு அல்லாத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திரைப்படங்களுக்குச் செல்லுதல்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கிருஷ்ண உணர்வு செயல்பாடுகள் மற்றும் அது தொடர்பான ஆசிரமப் பொறுப்புகளில் அலட்சியமாக இருத்தல்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குடும்ப வன்முறை அல்லது பிற அங்கீகரிக்கப்படாத வன்முறையில் ஈடுபடுதல்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vertAlign w:val="baseline"/>
                <w:rtl w:val="0"/>
              </w:rPr>
              <w:t xml:space="preserve">கிருஷ்ண உணர்வு அல்லாத வாக்குவாதங்களில் அதிகப்படியாக ஈடுபடுதல்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நேர்மையின்மை அல்லது பக்தர்களிடம் உண்மையைச் சொல்லத் தவறுதல்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வதந்தி பரப்புதல் அல்லது இரட்டைத்தன்மையான போக்கு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கூடி-நாட்டி)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ஆன்மீக அதிகாரிகளுக்கு எதிரான அரசியல் அல்லது புண்படுத்தும் நடவடிக்கைகள்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ஆன்மீக குரு மற்றும் உள்ளூர் அதிகாரிகளிடம் முன் அனுமதி பெறாத பிற இழிவான மற்றும் பக்தி அல்லாத செயல்கள்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pStyle w:val="Heading2"/>
              <w:numPr>
                <w:ilvl w:val="0"/>
                <w:numId w:val="2"/>
              </w:numPr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கிருஷ்ண உணர்வைப் பிரசாரம் செய்வதில் ஆர்வமுள்ள போக்கு மற்றும் பக்தி வகுப்புகளை வழங்குவதற்கான பயிற்சியை ஏற்றுக்கொள்வது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rPr>
                <w:rFonts w:ascii="Ottawa" w:cs="Ottawa" w:eastAsia="Ottawa" w:hAnsi="Ottaw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sz w:val="24"/>
                <w:szCs w:val="24"/>
                <w:vertAlign w:val="baseline"/>
                <w:rtl w:val="0"/>
              </w:rPr>
              <w:t xml:space="preserve">__/__/__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pStyle w:val="Heading2"/>
              <w:ind w:left="283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பின்வருவனவற்றில் ஒன்று அல்லது பல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கோவில் அல்லது கோவில் சமூகத்தின் நல்ல நிலையில் வசிப்பவர்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கோவில் சபையின் உறுப்பினராக சேவை செய்யும் செயல்களில் தவறாமல் கலந்துகொள்ளுதல்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அங்கீகரிக்கப்பட்ட நாமஹட்டா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குழு அல்லது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நாமஹட்டா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பக்தி கிளை குழுவின் செயலில்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நல்ல நிலையில் உள்ள உறுப்பினர்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pStyle w:val="Heading3"/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உள்ளூர் ஆன்மீக அதிகாரிகள் மற்றும் ஆன்மீக குருவால் முன்னரே அங்கீகரிக்கப்பட்ட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ஆனால் மேற்கூறியவற்றில் இல்லாத ஒரு திட்டத்தில் இணைந்திருத்தல்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(முடிந்தால்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அது குறித்து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எழுதவும்)</w:t>
            </w:r>
            <w:r w:rsidDel="00000000" w:rsidR="00000000" w:rsidRPr="00000000">
              <w:rPr>
                <w:vertAlign w:val="baseline"/>
                <w:rtl w:val="0"/>
              </w:rPr>
              <w:t xml:space="preserve">).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pStyle w:val="Heading3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pStyle w:val="Heading2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தினமும் 16 சுற்றுகள் ஜபித்து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அனைத்து ஒழுங்குமுறைக் கொள்கைகளையும் உண்மையாகப் பின்பற்றுபவராக அறியப்படுபவர்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pStyle w:val="Heading2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கடந்த 2 ஆண்டுகளில் பெரிய வீழ்ச்சி எதுவும் ஏற்படாமல் அல்லது கடந்த ஆண்டில் எந்த ஒழுங்குமுறைக் கொள்கையையும் மீறாமல் இருப்பவர்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pStyle w:val="Heading2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குறைந்தபட்சம் 66%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மதிப்பெண்ணுடன் தத்துவத் தேர்வில் தேர்ச்சி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pStyle w:val="Heading2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குறைந்தபட்சம் 90% மதிப்பெண்களுடன் நடைமுறை தேர்வில் (பிரார்த்தனைகள்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பரம்பரை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வைஷ்ணவ ஆசாரம் மற்றும் நடைமுறைகளின் அடிப்படை அறிவு) தேர்ச்சி</w:t>
            </w:r>
            <w:r w:rsidDel="00000000" w:rsidR="00000000" w:rsidRPr="00000000">
              <w:rPr>
                <w:vertAlign w:val="baseline"/>
                <w:rtl w:val="0"/>
              </w:rPr>
              <w:t xml:space="preserve">;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pStyle w:val="Heading2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தனிப்பட்ட கேள்விகளுக்கு சரியான முறையில் பதிலளித்துள்ளார் மேலும் கடக்க முடியாத அல்லது தீவிரமான தடைகள் எதுவும் எழவில்லை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pStyle w:val="Heading2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Latha" w:cs="Latha" w:eastAsia="Latha" w:hAnsi="Latha"/>
                <w:color w:val="202124"/>
                <w:sz w:val="22"/>
                <w:szCs w:val="22"/>
                <w:vertAlign w:val="baseline"/>
                <w:rtl w:val="0"/>
              </w:rPr>
              <w:t xml:space="preserve">உள்ளூர் கோயில் தலைவரின் பரிந்துரை அல்லது சபை உறுப்பினர்களாக இருந்தால், இதற்காக நியமிக்கப்பட்ட உள்ளூர் நாம ஹட்டா தலைவர்கள் மற்றும் உள்ளூர் கோயில் தலைவர் அல்லது நாம ஹட்டாவின் பிராந்திய இயக்குநரின் பரிந்துரை உள்ளது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pStyle w:val="Heading2"/>
              <w:rPr>
                <w:vertAlign w:val="baseline"/>
              </w:rPr>
            </w:pPr>
            <w:r w:rsidDel="00000000" w:rsidR="00000000" w:rsidRPr="00000000">
              <w:rPr>
                <w:rFonts w:ascii="Ottawa" w:cs="Ottawa" w:eastAsia="Ottawa" w:hAnsi="Ottawa"/>
                <w:vertAlign w:val="baseline"/>
                <w:rtl w:val="0"/>
              </w:rPr>
              <w:t xml:space="preserve">__/__/__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Style w:val="Heading2"/>
        <w:ind w:left="283" w:hanging="283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806" w:right="806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Latha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  <w:font w:name="Ottawa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y2iqfc">
    <w:name w:val="y2iqfc"/>
    <w:basedOn w:val="DefaultParagraphFont"/>
    <w:next w:val="y2iqf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WHHKEAy7Z/fzuT0V+KnnUpHQw==">CgMxLjA4AHIhMWt1SjNrS2pKdFJJOWNLeERTYUxEajVPMU41czZKcFNr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2024-07-03T13:58:00Z</dcterms:created>
  <dc:creator>JAYAPATAKA  SWAMI</dc:creator>
</cp:coreProperties>
</file>